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C" w:rsidRPr="009E5BCC" w:rsidRDefault="009E5BCC" w:rsidP="009E5BCC">
      <w:pPr>
        <w:jc w:val="center"/>
        <w:rPr>
          <w:b w:val="0"/>
          <w:sz w:val="24"/>
          <w:szCs w:val="24"/>
        </w:rPr>
      </w:pPr>
      <w:r w:rsidRPr="009E5BCC">
        <w:rPr>
          <w:b w:val="0"/>
          <w:sz w:val="24"/>
          <w:szCs w:val="24"/>
        </w:rPr>
        <w:t xml:space="preserve">Совет сельского поселения  </w:t>
      </w:r>
      <w:r w:rsidRPr="009E5BCC">
        <w:rPr>
          <w:b w:val="0"/>
          <w:sz w:val="24"/>
          <w:szCs w:val="24"/>
        </w:rPr>
        <w:t>Амангильдинский</w:t>
      </w:r>
      <w:r w:rsidRPr="009E5BCC">
        <w:rPr>
          <w:b w:val="0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9E5BCC" w:rsidRPr="009E5BCC" w:rsidRDefault="009E5BCC" w:rsidP="009E5BCC">
      <w:pPr>
        <w:rPr>
          <w:b w:val="0"/>
          <w:sz w:val="24"/>
          <w:szCs w:val="24"/>
        </w:rPr>
      </w:pPr>
    </w:p>
    <w:p w:rsidR="009E5BCC" w:rsidRPr="009E5BCC" w:rsidRDefault="009E5BCC" w:rsidP="009E5BCC">
      <w:pPr>
        <w:rPr>
          <w:b w:val="0"/>
          <w:sz w:val="24"/>
          <w:szCs w:val="24"/>
        </w:rPr>
      </w:pPr>
    </w:p>
    <w:p w:rsidR="009E5BCC" w:rsidRDefault="009E5BCC" w:rsidP="009E5BCC">
      <w:pPr>
        <w:jc w:val="center"/>
        <w:rPr>
          <w:b w:val="0"/>
          <w:sz w:val="24"/>
          <w:szCs w:val="24"/>
        </w:rPr>
      </w:pPr>
      <w:r w:rsidRPr="009E5BCC">
        <w:rPr>
          <w:b w:val="0"/>
          <w:sz w:val="24"/>
          <w:szCs w:val="24"/>
        </w:rPr>
        <w:t>РЕШЕНИЕ</w:t>
      </w:r>
    </w:p>
    <w:p w:rsidR="009E5BCC" w:rsidRPr="009E5BCC" w:rsidRDefault="009E5BCC" w:rsidP="009E5BCC">
      <w:pPr>
        <w:jc w:val="center"/>
        <w:rPr>
          <w:b w:val="0"/>
          <w:sz w:val="24"/>
          <w:szCs w:val="24"/>
        </w:rPr>
      </w:pPr>
    </w:p>
    <w:p w:rsidR="009E5BCC" w:rsidRPr="009E5BCC" w:rsidRDefault="009E5BCC" w:rsidP="009E5BCC">
      <w:pPr>
        <w:jc w:val="center"/>
        <w:rPr>
          <w:sz w:val="24"/>
          <w:szCs w:val="24"/>
        </w:rPr>
      </w:pPr>
      <w:r w:rsidRPr="009E5BCC">
        <w:rPr>
          <w:sz w:val="24"/>
          <w:szCs w:val="24"/>
        </w:rPr>
        <w:t>№106</w:t>
      </w:r>
      <w:r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от </w:t>
      </w:r>
      <w:r w:rsidRPr="009E5BCC">
        <w:rPr>
          <w:sz w:val="24"/>
          <w:szCs w:val="24"/>
        </w:rPr>
        <w:t xml:space="preserve">22 ноября 2021 года </w:t>
      </w:r>
    </w:p>
    <w:p w:rsidR="009E5BCC" w:rsidRPr="009E5BCC" w:rsidRDefault="009E5BCC" w:rsidP="009E5BCC">
      <w:pPr>
        <w:rPr>
          <w:b w:val="0"/>
          <w:sz w:val="24"/>
          <w:szCs w:val="24"/>
        </w:rPr>
      </w:pPr>
    </w:p>
    <w:p w:rsidR="009E5BCC" w:rsidRPr="009E5BCC" w:rsidRDefault="009E5BCC" w:rsidP="009E5BCC">
      <w:pPr>
        <w:jc w:val="center"/>
        <w:rPr>
          <w:bCs w:val="0"/>
          <w:sz w:val="24"/>
          <w:szCs w:val="24"/>
        </w:rPr>
      </w:pPr>
      <w:r w:rsidRPr="009E5BCC">
        <w:rPr>
          <w:sz w:val="24"/>
          <w:szCs w:val="24"/>
        </w:rPr>
        <w:t>О внесении изменений и д</w:t>
      </w:r>
      <w:r w:rsidRPr="009E5BCC">
        <w:rPr>
          <w:sz w:val="24"/>
          <w:szCs w:val="24"/>
        </w:rPr>
        <w:t>ополнений в решение Совета №182 от 13.03.2014 года</w:t>
      </w:r>
      <w:r w:rsidRPr="009E5BCC">
        <w:rPr>
          <w:bCs w:val="0"/>
          <w:sz w:val="24"/>
          <w:szCs w:val="24"/>
        </w:rPr>
        <w:t xml:space="preserve"> «Об утверждении Положения о бюджетном процессе  сельского поселения </w:t>
      </w:r>
      <w:r w:rsidRPr="009E5BCC">
        <w:rPr>
          <w:bCs w:val="0"/>
          <w:sz w:val="24"/>
          <w:szCs w:val="24"/>
        </w:rPr>
        <w:t>Амангильдинский</w:t>
      </w:r>
      <w:r w:rsidRPr="009E5BCC">
        <w:rPr>
          <w:bCs w:val="0"/>
          <w:sz w:val="24"/>
          <w:szCs w:val="24"/>
        </w:rPr>
        <w:t xml:space="preserve"> сельсовет муниципального района Абзелиловский район Республики Башкортостан»</w:t>
      </w:r>
    </w:p>
    <w:p w:rsidR="009E5BCC" w:rsidRPr="009E5BCC" w:rsidRDefault="009E5BCC" w:rsidP="009E5BCC">
      <w:pPr>
        <w:tabs>
          <w:tab w:val="left" w:pos="3345"/>
        </w:tabs>
        <w:jc w:val="center"/>
        <w:rPr>
          <w:sz w:val="24"/>
          <w:szCs w:val="24"/>
        </w:rPr>
      </w:pPr>
    </w:p>
    <w:p w:rsidR="009E5BCC" w:rsidRPr="009E5BCC" w:rsidRDefault="009E5BCC" w:rsidP="009E5BCC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9E5BCC" w:rsidRPr="009E5BCC" w:rsidRDefault="009E5BCC" w:rsidP="009E5BCC">
      <w:pPr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9E5BCC">
        <w:rPr>
          <w:b w:val="0"/>
          <w:color w:val="000000" w:themeColor="text1"/>
          <w:sz w:val="24"/>
          <w:szCs w:val="24"/>
        </w:rPr>
        <w:t xml:space="preserve">На основании ПРОТЕСТА  прокуратуры Абзелиловского района  в соответствие с требованием действующего федерального </w:t>
      </w:r>
      <w:r w:rsidRPr="009E5BCC">
        <w:rPr>
          <w:b w:val="0"/>
          <w:color w:val="000000" w:themeColor="text1"/>
          <w:sz w:val="24"/>
          <w:szCs w:val="24"/>
        </w:rPr>
        <w:t xml:space="preserve">законодательства, в том числе </w:t>
      </w:r>
      <w:r w:rsidRPr="009E5BCC">
        <w:rPr>
          <w:b w:val="0"/>
          <w:color w:val="000000" w:themeColor="text1"/>
          <w:sz w:val="24"/>
          <w:szCs w:val="24"/>
        </w:rPr>
        <w:t xml:space="preserve">в связи с изменениями, внесенными в Бюджетный кодекс Российской Федерации, Совет сельского поселения </w:t>
      </w:r>
      <w:r w:rsidRPr="009E5BCC">
        <w:rPr>
          <w:b w:val="0"/>
          <w:color w:val="000000" w:themeColor="text1"/>
          <w:sz w:val="24"/>
          <w:szCs w:val="24"/>
        </w:rPr>
        <w:t>Амангильдинский</w:t>
      </w:r>
      <w:r w:rsidRPr="009E5BCC">
        <w:rPr>
          <w:b w:val="0"/>
          <w:color w:val="000000" w:themeColor="text1"/>
          <w:sz w:val="24"/>
          <w:szCs w:val="24"/>
        </w:rPr>
        <w:t xml:space="preserve"> сельсовет </w:t>
      </w:r>
    </w:p>
    <w:p w:rsidR="009E5BCC" w:rsidRPr="009E5BCC" w:rsidRDefault="009E5BCC" w:rsidP="009E5BCC">
      <w:pPr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9E5BCC">
        <w:rPr>
          <w:b w:val="0"/>
          <w:color w:val="000000" w:themeColor="text1"/>
          <w:sz w:val="24"/>
          <w:szCs w:val="24"/>
        </w:rPr>
        <w:t>решил:</w:t>
      </w:r>
    </w:p>
    <w:p w:rsidR="009E5BCC" w:rsidRPr="009E5BCC" w:rsidRDefault="009E5BCC" w:rsidP="009E5BCC">
      <w:pPr>
        <w:jc w:val="both"/>
        <w:rPr>
          <w:b w:val="0"/>
          <w:color w:val="000000" w:themeColor="text1"/>
          <w:sz w:val="24"/>
          <w:szCs w:val="24"/>
        </w:rPr>
      </w:pPr>
      <w:r w:rsidRPr="009E5BCC">
        <w:rPr>
          <w:b w:val="0"/>
          <w:color w:val="000000" w:themeColor="text1"/>
          <w:sz w:val="24"/>
          <w:szCs w:val="24"/>
        </w:rPr>
        <w:t xml:space="preserve"> Внести </w:t>
      </w:r>
      <w:r w:rsidRPr="009E5BCC">
        <w:rPr>
          <w:b w:val="0"/>
          <w:bCs w:val="0"/>
          <w:color w:val="000000" w:themeColor="text1"/>
          <w:sz w:val="24"/>
          <w:szCs w:val="24"/>
        </w:rPr>
        <w:t xml:space="preserve">в  решение Совета </w:t>
      </w:r>
      <w:r w:rsidRPr="009E5BCC">
        <w:rPr>
          <w:b w:val="0"/>
          <w:color w:val="000000" w:themeColor="text1"/>
          <w:sz w:val="24"/>
          <w:szCs w:val="24"/>
        </w:rPr>
        <w:t>№182 от 1</w:t>
      </w:r>
      <w:r w:rsidRPr="009E5BCC">
        <w:rPr>
          <w:b w:val="0"/>
          <w:color w:val="000000" w:themeColor="text1"/>
          <w:sz w:val="24"/>
          <w:szCs w:val="24"/>
        </w:rPr>
        <w:t>3.03.2014</w:t>
      </w:r>
      <w:r w:rsidRPr="009E5BCC">
        <w:rPr>
          <w:b w:val="0"/>
          <w:color w:val="000000" w:themeColor="text1"/>
          <w:sz w:val="24"/>
          <w:szCs w:val="24"/>
        </w:rPr>
        <w:t xml:space="preserve"> </w:t>
      </w:r>
      <w:r w:rsidRPr="009E5BCC">
        <w:rPr>
          <w:b w:val="0"/>
          <w:color w:val="000000" w:themeColor="text1"/>
          <w:sz w:val="24"/>
          <w:szCs w:val="24"/>
        </w:rPr>
        <w:t>г</w:t>
      </w:r>
      <w:r w:rsidRPr="009E5BCC">
        <w:rPr>
          <w:b w:val="0"/>
          <w:color w:val="000000" w:themeColor="text1"/>
          <w:sz w:val="24"/>
          <w:szCs w:val="24"/>
        </w:rPr>
        <w:t>ода</w:t>
      </w:r>
      <w:r w:rsidRPr="009E5BCC">
        <w:rPr>
          <w:b w:val="0"/>
          <w:bCs w:val="0"/>
          <w:color w:val="000000" w:themeColor="text1"/>
          <w:sz w:val="24"/>
          <w:szCs w:val="24"/>
        </w:rPr>
        <w:t xml:space="preserve"> ««Об утверждении Положения о бюджетном процессе  сельского поселения </w:t>
      </w:r>
      <w:r w:rsidRPr="009E5BCC">
        <w:rPr>
          <w:b w:val="0"/>
          <w:bCs w:val="0"/>
          <w:color w:val="000000" w:themeColor="text1"/>
          <w:sz w:val="24"/>
          <w:szCs w:val="24"/>
        </w:rPr>
        <w:t>Амангильдинский</w:t>
      </w:r>
      <w:r w:rsidRPr="009E5BCC">
        <w:rPr>
          <w:b w:val="0"/>
          <w:bCs w:val="0"/>
          <w:color w:val="000000" w:themeColor="text1"/>
          <w:sz w:val="24"/>
          <w:szCs w:val="24"/>
        </w:rPr>
        <w:t xml:space="preserve"> сельсовет муниципального района Абзелиловский район Республики Башкортостан» </w:t>
      </w:r>
      <w:r w:rsidRPr="009E5BCC">
        <w:rPr>
          <w:b w:val="0"/>
          <w:color w:val="000000" w:themeColor="text1"/>
          <w:sz w:val="24"/>
          <w:szCs w:val="24"/>
        </w:rPr>
        <w:t xml:space="preserve">следующие изменения и дополнения: </w:t>
      </w:r>
    </w:p>
    <w:p w:rsidR="009E5BCC" w:rsidRPr="009E5BCC" w:rsidRDefault="009E5BCC" w:rsidP="009E5BCC">
      <w:pPr>
        <w:jc w:val="both"/>
        <w:rPr>
          <w:b w:val="0"/>
          <w:bCs w:val="0"/>
          <w:color w:val="000000" w:themeColor="text1"/>
          <w:sz w:val="24"/>
          <w:szCs w:val="24"/>
        </w:rPr>
      </w:pPr>
      <w:r w:rsidRPr="009E5BCC">
        <w:rPr>
          <w:b w:val="0"/>
          <w:color w:val="000000" w:themeColor="text1"/>
          <w:sz w:val="24"/>
          <w:szCs w:val="24"/>
        </w:rPr>
        <w:t xml:space="preserve"> </w:t>
      </w:r>
    </w:p>
    <w:p w:rsidR="009E5BCC" w:rsidRPr="009E5BCC" w:rsidRDefault="009E5BCC" w:rsidP="009E5BCC">
      <w:pPr>
        <w:ind w:firstLine="709"/>
        <w:jc w:val="both"/>
        <w:rPr>
          <w:color w:val="000000" w:themeColor="text1"/>
          <w:sz w:val="24"/>
          <w:szCs w:val="24"/>
        </w:rPr>
      </w:pPr>
      <w:r w:rsidRPr="009E5BCC">
        <w:rPr>
          <w:color w:val="000000" w:themeColor="text1"/>
          <w:sz w:val="24"/>
          <w:szCs w:val="24"/>
        </w:rPr>
        <w:t xml:space="preserve">1. дополнить п.5 ст.14 «Предоставление субсидий юридическим лицам </w:t>
      </w:r>
      <w:r w:rsidRPr="009E5BCC">
        <w:rPr>
          <w:color w:val="000000" w:themeColor="text1"/>
          <w:sz w:val="24"/>
          <w:szCs w:val="24"/>
        </w:rPr>
        <w:br/>
        <w:t xml:space="preserve">(за исключением субсидий муниципальным учреждениям), индивидуальным предпринимателям, физическим лицам» </w:t>
      </w:r>
    </w:p>
    <w:p w:rsidR="009E5BCC" w:rsidRPr="009E5BCC" w:rsidRDefault="009E5BCC" w:rsidP="009E5BCC">
      <w:pPr>
        <w:ind w:firstLine="709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 </w:t>
      </w:r>
      <w:hyperlink r:id="rId5" w:history="1">
        <w:r w:rsidRPr="009E5BCC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> 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</w:t>
      </w:r>
      <w:proofErr w:type="gramEnd"/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законом.</w:t>
      </w:r>
    </w:p>
    <w:p w:rsidR="009E5BCC" w:rsidRPr="009E5BCC" w:rsidRDefault="009E5BCC" w:rsidP="009E5BCC">
      <w:pPr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9E5BCC" w:rsidRPr="009E5BCC" w:rsidRDefault="009E5BCC" w:rsidP="009E5BCC">
      <w:pPr>
        <w:jc w:val="both"/>
        <w:rPr>
          <w:color w:val="000000" w:themeColor="text1"/>
          <w:sz w:val="24"/>
          <w:szCs w:val="24"/>
        </w:rPr>
      </w:pPr>
      <w:r w:rsidRPr="009E5BCC">
        <w:rPr>
          <w:color w:val="000000" w:themeColor="text1"/>
          <w:sz w:val="24"/>
          <w:szCs w:val="24"/>
        </w:rPr>
        <w:t>2. дополнить ст.14</w:t>
      </w:r>
      <w:r w:rsidRPr="009E5BCC">
        <w:rPr>
          <w:color w:val="000000" w:themeColor="text1"/>
          <w:sz w:val="24"/>
          <w:szCs w:val="24"/>
        </w:rPr>
        <w:t xml:space="preserve"> </w:t>
      </w:r>
      <w:r w:rsidRPr="009E5BCC">
        <w:rPr>
          <w:color w:val="000000" w:themeColor="text1"/>
          <w:sz w:val="24"/>
          <w:szCs w:val="24"/>
        </w:rPr>
        <w:t xml:space="preserve">«Предоставление субсидий юридическим лицам </w:t>
      </w:r>
      <w:r w:rsidRPr="009E5BCC">
        <w:rPr>
          <w:color w:val="000000" w:themeColor="text1"/>
          <w:sz w:val="24"/>
          <w:szCs w:val="24"/>
        </w:rPr>
        <w:br/>
        <w:t>(за исключением субсидий муниципальным учреждениям), индивидуальным предпринимателям, физическим лицам»</w:t>
      </w:r>
    </w:p>
    <w:p w:rsidR="009E5BCC" w:rsidRPr="009E5BCC" w:rsidRDefault="009E5BCC" w:rsidP="009E5BCC">
      <w:pPr>
        <w:ind w:left="1612" w:hanging="892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>Договоры (соглашения) о предоставлении субсидий, указанные в </w:t>
      </w:r>
      <w:hyperlink r:id="rId6" w:anchor="dst4791" w:history="1">
        <w:r w:rsidRPr="009E5BCC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абзацах первом</w:t>
        </w:r>
      </w:hyperlink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> и </w:t>
      </w:r>
      <w:hyperlink r:id="rId7" w:anchor="dst6434" w:history="1">
        <w:r w:rsidRPr="009E5BCC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втором</w:t>
        </w:r>
      </w:hyperlink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> 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 </w:t>
      </w:r>
      <w:hyperlink r:id="rId8" w:history="1">
        <w:r w:rsidRPr="009E5BCC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формами</w:t>
        </w:r>
      </w:hyperlink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>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</w:t>
      </w:r>
    </w:p>
    <w:p w:rsidR="009E5BCC" w:rsidRPr="009E5BCC" w:rsidRDefault="009E5BCC" w:rsidP="009E5BCC">
      <w:pPr>
        <w:ind w:left="1612" w:hanging="892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9E5BCC" w:rsidRPr="009E5BCC" w:rsidRDefault="009E5BCC" w:rsidP="009E5BCC">
      <w:pPr>
        <w:ind w:left="1612" w:hanging="892"/>
        <w:jc w:val="both"/>
        <w:rPr>
          <w:color w:val="000000" w:themeColor="text1"/>
          <w:sz w:val="24"/>
          <w:szCs w:val="24"/>
        </w:rPr>
      </w:pPr>
      <w:r w:rsidRPr="009E5BCC">
        <w:rPr>
          <w:color w:val="000000" w:themeColor="text1"/>
          <w:sz w:val="24"/>
          <w:szCs w:val="24"/>
        </w:rPr>
        <w:t xml:space="preserve">3. дополнить п.1 ст.15 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9E5BCC" w:rsidRPr="009E5BCC" w:rsidTr="00F17A1E">
        <w:tc>
          <w:tcPr>
            <w:tcW w:w="1681" w:type="dxa"/>
          </w:tcPr>
          <w:p w:rsidR="009E5BCC" w:rsidRPr="009E5BCC" w:rsidRDefault="009E5BCC" w:rsidP="00F17A1E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99" w:type="dxa"/>
          </w:tcPr>
          <w:p w:rsidR="009E5BCC" w:rsidRPr="009E5BCC" w:rsidRDefault="009E5BCC" w:rsidP="00F17A1E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5BCC" w:rsidRPr="009E5BCC" w:rsidRDefault="009E5BCC" w:rsidP="009E5BCC">
      <w:pPr>
        <w:ind w:firstLine="709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 xml:space="preserve">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</w:t>
      </w:r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lastRenderedPageBreak/>
        <w:t>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</w:t>
      </w:r>
      <w:proofErr w:type="gramEnd"/>
      <w:r w:rsidRPr="009E5BCC">
        <w:rPr>
          <w:b w:val="0"/>
          <w:color w:val="000000" w:themeColor="text1"/>
          <w:sz w:val="24"/>
          <w:szCs w:val="24"/>
          <w:shd w:val="clear" w:color="auto" w:fill="FFFFFF"/>
        </w:rPr>
        <w:t xml:space="preserve"> (муниципального) имущества.</w:t>
      </w:r>
    </w:p>
    <w:p w:rsidR="009E5BCC" w:rsidRPr="009E5BCC" w:rsidRDefault="009E5BCC" w:rsidP="009E5BCC">
      <w:pPr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9E5BCC" w:rsidRPr="009E5BCC" w:rsidRDefault="009E5BCC" w:rsidP="009E5BCC">
      <w:pPr>
        <w:jc w:val="both"/>
        <w:rPr>
          <w:color w:val="000000" w:themeColor="text1"/>
          <w:sz w:val="24"/>
          <w:szCs w:val="24"/>
        </w:rPr>
      </w:pPr>
      <w:r w:rsidRPr="009E5BCC">
        <w:rPr>
          <w:color w:val="000000" w:themeColor="text1"/>
          <w:sz w:val="24"/>
          <w:szCs w:val="24"/>
        </w:rPr>
        <w:t xml:space="preserve">4. дополнить ст.15 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9E5BCC" w:rsidRPr="009E5BCC" w:rsidTr="00F17A1E">
        <w:tc>
          <w:tcPr>
            <w:tcW w:w="1681" w:type="dxa"/>
          </w:tcPr>
          <w:p w:rsidR="009E5BCC" w:rsidRPr="009E5BCC" w:rsidRDefault="009E5BCC" w:rsidP="00F17A1E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99" w:type="dxa"/>
          </w:tcPr>
          <w:p w:rsidR="009E5BCC" w:rsidRPr="009E5BCC" w:rsidRDefault="009E5BCC" w:rsidP="00F17A1E">
            <w:p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5BCC" w:rsidRPr="009E5BCC" w:rsidRDefault="009E5BCC" w:rsidP="009E5BCC">
      <w:pPr>
        <w:pStyle w:val="a4"/>
        <w:shd w:val="clear" w:color="auto" w:fill="FFFFFF"/>
        <w:spacing w:before="210" w:beforeAutospacing="0" w:after="0" w:afterAutospacing="0"/>
        <w:ind w:firstLine="708"/>
        <w:jc w:val="both"/>
        <w:rPr>
          <w:color w:val="000000" w:themeColor="text1"/>
        </w:rPr>
      </w:pPr>
      <w:r w:rsidRPr="009E5BCC">
        <w:rPr>
          <w:color w:val="000000" w:themeColor="text1"/>
        </w:rPr>
        <w:t>Субсидии 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некоммерческим организациям, указанным в </w:t>
      </w:r>
      <w:hyperlink r:id="rId9" w:anchor="dst103575" w:history="1">
        <w:r w:rsidRPr="009E5BCC">
          <w:rPr>
            <w:rStyle w:val="a3"/>
            <w:color w:val="000000" w:themeColor="text1"/>
          </w:rPr>
          <w:t>пункте 2</w:t>
        </w:r>
      </w:hyperlink>
      <w:r w:rsidRPr="009E5BCC">
        <w:rPr>
          <w:color w:val="000000" w:themeColor="text1"/>
        </w:rPr>
        <w:t> настоящей статьи, являющимся исполнителями таких услуг, предоставляются из бюджетов бюджетной системы Российской Федерации в соответствии со </w:t>
      </w:r>
      <w:hyperlink r:id="rId10" w:anchor="dst6236" w:history="1">
        <w:r w:rsidRPr="009E5BCC">
          <w:rPr>
            <w:rStyle w:val="a3"/>
            <w:color w:val="000000" w:themeColor="text1"/>
          </w:rPr>
          <w:t>статьей 78.4</w:t>
        </w:r>
      </w:hyperlink>
      <w:r w:rsidRPr="009E5BCC">
        <w:rPr>
          <w:color w:val="000000" w:themeColor="text1"/>
        </w:rPr>
        <w:t> настоящего Кодекса.</w:t>
      </w:r>
    </w:p>
    <w:p w:rsidR="009E5BCC" w:rsidRPr="009E5BCC" w:rsidRDefault="009E5BCC" w:rsidP="009E5BCC">
      <w:pPr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9E5BCC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9E5BCC">
        <w:rPr>
          <w:b w:val="0"/>
          <w:color w:val="000000" w:themeColor="text1"/>
          <w:sz w:val="24"/>
          <w:szCs w:val="24"/>
        </w:rPr>
        <w:t>Заключение договоров (соглашений) о предоставлении субсидий, предусмотренных </w:t>
      </w:r>
      <w:hyperlink r:id="rId11" w:anchor="dst3146" w:history="1">
        <w:r w:rsidRPr="009E5BCC">
          <w:rPr>
            <w:rStyle w:val="a3"/>
            <w:b w:val="0"/>
            <w:color w:val="000000" w:themeColor="text1"/>
            <w:sz w:val="24"/>
            <w:szCs w:val="24"/>
          </w:rPr>
          <w:t>абзацем вторым пункта 1</w:t>
        </w:r>
      </w:hyperlink>
      <w:r w:rsidRPr="009E5BCC">
        <w:rPr>
          <w:b w:val="0"/>
          <w:color w:val="000000" w:themeColor="text1"/>
          <w:sz w:val="24"/>
          <w:szCs w:val="24"/>
        </w:rPr>
        <w:t>, </w:t>
      </w:r>
      <w:hyperlink r:id="rId12" w:anchor="dst103575" w:history="1">
        <w:r w:rsidRPr="009E5BCC">
          <w:rPr>
            <w:rStyle w:val="a3"/>
            <w:b w:val="0"/>
            <w:color w:val="000000" w:themeColor="text1"/>
            <w:sz w:val="24"/>
            <w:szCs w:val="24"/>
          </w:rPr>
          <w:t>пунктами 2</w:t>
        </w:r>
      </w:hyperlink>
      <w:r w:rsidRPr="009E5BCC">
        <w:rPr>
          <w:b w:val="0"/>
          <w:color w:val="000000" w:themeColor="text1"/>
          <w:sz w:val="24"/>
          <w:szCs w:val="24"/>
        </w:rPr>
        <w:t> и </w:t>
      </w:r>
      <w:hyperlink r:id="rId13" w:anchor="dst103432" w:history="1">
        <w:r w:rsidRPr="009E5BCC">
          <w:rPr>
            <w:rStyle w:val="a3"/>
            <w:b w:val="0"/>
            <w:color w:val="000000" w:themeColor="text1"/>
            <w:sz w:val="24"/>
            <w:szCs w:val="24"/>
          </w:rPr>
          <w:t>4</w:t>
        </w:r>
      </w:hyperlink>
      <w:r w:rsidRPr="009E5BCC">
        <w:rPr>
          <w:b w:val="0"/>
          <w:color w:val="000000" w:themeColor="text1"/>
          <w:sz w:val="24"/>
          <w:szCs w:val="24"/>
        </w:rPr>
        <w:t> настоящей статьи, из федерального бюджета, бюджета субъекта Российской Федерации, местного бюджета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администрации, принимаемыми в определяемом ими порядке.</w:t>
      </w:r>
      <w:proofErr w:type="gramEnd"/>
    </w:p>
    <w:p w:rsidR="009E5BCC" w:rsidRPr="009E5BCC" w:rsidRDefault="009E5BCC" w:rsidP="009E5BCC">
      <w:pPr>
        <w:ind w:firstLine="708"/>
        <w:rPr>
          <w:b w:val="0"/>
          <w:color w:val="000000" w:themeColor="text1"/>
          <w:sz w:val="24"/>
          <w:szCs w:val="24"/>
        </w:rPr>
      </w:pPr>
    </w:p>
    <w:p w:rsidR="009E5BCC" w:rsidRPr="009E5BCC" w:rsidRDefault="009E5BCC" w:rsidP="009E5BCC">
      <w:pPr>
        <w:ind w:firstLine="708"/>
        <w:rPr>
          <w:b w:val="0"/>
          <w:color w:val="000000" w:themeColor="text1"/>
          <w:sz w:val="24"/>
          <w:szCs w:val="24"/>
        </w:rPr>
      </w:pPr>
    </w:p>
    <w:p w:rsidR="009E5BCC" w:rsidRPr="009E5BCC" w:rsidRDefault="009E5BCC" w:rsidP="009E5BCC">
      <w:pPr>
        <w:jc w:val="both"/>
        <w:rPr>
          <w:b w:val="0"/>
          <w:color w:val="000000" w:themeColor="text1"/>
          <w:sz w:val="24"/>
          <w:szCs w:val="24"/>
        </w:rPr>
      </w:pPr>
    </w:p>
    <w:p w:rsidR="009E5BCC" w:rsidRPr="009E5BCC" w:rsidRDefault="009E5BCC" w:rsidP="009E5BCC">
      <w:pPr>
        <w:rPr>
          <w:b w:val="0"/>
          <w:color w:val="000000" w:themeColor="text1"/>
          <w:sz w:val="24"/>
          <w:szCs w:val="24"/>
        </w:rPr>
      </w:pPr>
      <w:r w:rsidRPr="009E5BCC">
        <w:rPr>
          <w:b w:val="0"/>
          <w:color w:val="000000" w:themeColor="text1"/>
          <w:sz w:val="24"/>
          <w:szCs w:val="24"/>
        </w:rPr>
        <w:t xml:space="preserve">Председатель Совета:                                            </w:t>
      </w:r>
      <w:proofErr w:type="spellStart"/>
      <w:r w:rsidRPr="009E5BCC">
        <w:rPr>
          <w:b w:val="0"/>
          <w:color w:val="000000" w:themeColor="text1"/>
          <w:sz w:val="24"/>
          <w:szCs w:val="24"/>
        </w:rPr>
        <w:t>Фахрисламов</w:t>
      </w:r>
      <w:proofErr w:type="spellEnd"/>
      <w:r w:rsidRPr="009E5BCC">
        <w:rPr>
          <w:b w:val="0"/>
          <w:color w:val="000000" w:themeColor="text1"/>
          <w:sz w:val="24"/>
          <w:szCs w:val="24"/>
        </w:rPr>
        <w:t xml:space="preserve"> М.Х.</w:t>
      </w:r>
    </w:p>
    <w:p w:rsidR="009E5BCC" w:rsidRPr="009E5BCC" w:rsidRDefault="009E5BCC" w:rsidP="009E5BCC">
      <w:pPr>
        <w:rPr>
          <w:sz w:val="24"/>
          <w:szCs w:val="24"/>
        </w:rPr>
      </w:pPr>
    </w:p>
    <w:p w:rsidR="009E5BCC" w:rsidRPr="009E5BCC" w:rsidRDefault="009E5BCC" w:rsidP="009E5BCC">
      <w:pPr>
        <w:ind w:left="1612" w:hanging="892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322E53" w:rsidRPr="009E5BCC" w:rsidRDefault="00322E53">
      <w:pPr>
        <w:rPr>
          <w:sz w:val="24"/>
          <w:szCs w:val="24"/>
        </w:rPr>
      </w:pPr>
    </w:p>
    <w:p w:rsidR="009E5BCC" w:rsidRPr="009E5BCC" w:rsidRDefault="009E5BCC">
      <w:pPr>
        <w:rPr>
          <w:sz w:val="24"/>
          <w:szCs w:val="24"/>
        </w:rPr>
      </w:pPr>
    </w:p>
    <w:sectPr w:rsidR="009E5BCC" w:rsidRPr="009E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A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22E5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475A"/>
    <w:rsid w:val="009B7FE9"/>
    <w:rsid w:val="009C1D7B"/>
    <w:rsid w:val="009C4659"/>
    <w:rsid w:val="009E5BCC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5B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BC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Title">
    <w:name w:val="ConsPlusTitle"/>
    <w:uiPriority w:val="99"/>
    <w:rsid w:val="009E5B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E5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C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5B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BC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Title">
    <w:name w:val="ConsPlusTitle"/>
    <w:uiPriority w:val="99"/>
    <w:rsid w:val="009E5B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E5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C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428/" TargetMode="External"/><Relationship Id="rId13" Type="http://schemas.openxmlformats.org/officeDocument/2006/relationships/hyperlink" Target="http://www.consultant.ru/document/cons_doc_LAW_389332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332/1b6959f23cc516d0e11ddc2e213ca2dca83560df/" TargetMode="External"/><Relationship Id="rId12" Type="http://schemas.openxmlformats.org/officeDocument/2006/relationships/hyperlink" Target="http://www.consultant.ru/document/cons_doc_LAW_389332/2a2fd8efeffb727e38658d8fcbfc12849b3527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332/1b6959f23cc516d0e11ddc2e213ca2dca83560df/" TargetMode="External"/><Relationship Id="rId11" Type="http://schemas.openxmlformats.org/officeDocument/2006/relationships/hyperlink" Target="http://www.consultant.ru/document/cons_doc_LAW_389332/2a2fd8efeffb727e38658d8fcbfc12849b352733/" TargetMode="External"/><Relationship Id="rId5" Type="http://schemas.openxmlformats.org/officeDocument/2006/relationships/hyperlink" Target="http://www.consultant.ru/document/cons_doc_LAW_38942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332/4a3a25cb01d17b158f518e3320e473ba6f6fc84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332/2a2fd8efeffb727e38658d8fcbfc12849b3527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5</cp:revision>
  <cp:lastPrinted>2021-11-24T10:28:00Z</cp:lastPrinted>
  <dcterms:created xsi:type="dcterms:W3CDTF">2021-11-24T09:40:00Z</dcterms:created>
  <dcterms:modified xsi:type="dcterms:W3CDTF">2021-11-24T10:30:00Z</dcterms:modified>
</cp:coreProperties>
</file>